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Theme="majorEastAsia" w:hAnsiTheme="majorEastAsia" w:eastAsiaTheme="majorEastAsia"/>
          <w:b/>
          <w:sz w:val="44"/>
          <w:szCs w:val="44"/>
          <w:lang w:val="en-US" w:eastAsia="zh-CN"/>
        </w:rPr>
      </w:pPr>
      <w:r>
        <w:rPr>
          <w:rFonts w:hint="eastAsia" w:asciiTheme="majorEastAsia" w:hAnsiTheme="majorEastAsia" w:eastAsiaTheme="majorEastAsia"/>
          <w:b/>
          <w:sz w:val="44"/>
          <w:szCs w:val="44"/>
          <w:lang w:val="en-US" w:eastAsia="zh-CN"/>
        </w:rPr>
        <w:t>IE浏览器设置</w:t>
      </w:r>
    </w:p>
    <w:p>
      <w:pPr>
        <w:spacing w:line="360" w:lineRule="auto"/>
        <w:ind w:left="562" w:hanging="562" w:hangingChars="200"/>
        <w:jc w:val="center"/>
        <w:rPr>
          <w:rFonts w:hint="eastAsia" w:asciiTheme="majorEastAsia" w:hAnsiTheme="majorEastAsia" w:eastAsiaTheme="majorEastAsia"/>
          <w:b/>
          <w:color w:val="FF0000"/>
          <w:sz w:val="28"/>
          <w:szCs w:val="28"/>
          <w:lang w:val="en-US" w:eastAsia="zh-CN"/>
        </w:rPr>
      </w:pPr>
      <w:r>
        <w:rPr>
          <w:rFonts w:hint="eastAsia" w:asciiTheme="majorEastAsia" w:hAnsiTheme="majorEastAsia" w:eastAsiaTheme="majorEastAsia"/>
          <w:b/>
          <w:bCs w:val="0"/>
          <w:i w:val="0"/>
          <w:iCs w:val="0"/>
          <w:color w:val="FF0000"/>
          <w:sz w:val="28"/>
          <w:szCs w:val="28"/>
          <w:u w:val="single"/>
          <w:lang w:val="en-US" w:eastAsia="zh-CN"/>
        </w:rPr>
        <w:t>注：请务必使用IE10、IE11版本浏览器</w:t>
      </w:r>
    </w:p>
    <w:p>
      <w:pPr>
        <w:pStyle w:val="6"/>
        <w:rPr>
          <w:sz w:val="28"/>
          <w:szCs w:val="28"/>
        </w:rPr>
      </w:pPr>
      <w:r>
        <w:rPr>
          <w:rFonts w:hint="eastAsia"/>
          <w:sz w:val="28"/>
          <w:szCs w:val="28"/>
        </w:rPr>
        <w:t>目录</w:t>
      </w:r>
    </w:p>
    <w:p>
      <w:pPr>
        <w:rPr>
          <w:rFonts w:asciiTheme="minorEastAsia" w:hAnsiTheme="minorEastAsia" w:eastAsiaTheme="minorEastAsia"/>
          <w:sz w:val="28"/>
          <w:szCs w:val="28"/>
        </w:rPr>
      </w:pPr>
    </w:p>
    <w:p>
      <w:pPr>
        <w:spacing w:line="72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一、系统前期准备（浏览器配置）</w:t>
      </w:r>
    </w:p>
    <w:p>
      <w:pPr>
        <w:spacing w:line="72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（一）、Internet选项</w:t>
      </w:r>
    </w:p>
    <w:p>
      <w:pPr>
        <w:spacing w:line="72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（二）、关闭拦截工具</w:t>
      </w:r>
    </w:p>
    <w:p>
      <w:pPr>
        <w:spacing w:line="72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（三）、兼容性视图设置</w:t>
      </w:r>
    </w:p>
    <w:p>
      <w:pPr>
        <w:rPr>
          <w:sz w:val="28"/>
          <w:szCs w:val="28"/>
        </w:rPr>
      </w:pPr>
    </w:p>
    <w:p>
      <w:pPr>
        <w:rPr>
          <w:sz w:val="28"/>
          <w:szCs w:val="28"/>
        </w:rPr>
      </w:pPr>
    </w:p>
    <w:p>
      <w:pPr>
        <w:rPr>
          <w:sz w:val="28"/>
          <w:szCs w:val="28"/>
        </w:rPr>
      </w:pPr>
    </w:p>
    <w:p>
      <w:pPr>
        <w:rPr>
          <w:sz w:val="28"/>
          <w:szCs w:val="28"/>
        </w:rPr>
      </w:pPr>
    </w:p>
    <w:p>
      <w:pPr>
        <w:rPr>
          <w:rFonts w:hint="eastAsia"/>
          <w:b/>
          <w:bCs/>
          <w:sz w:val="28"/>
          <w:szCs w:val="28"/>
        </w:rPr>
      </w:pPr>
      <w:bookmarkStart w:id="0" w:name="_Toc346183627"/>
      <w:bookmarkStart w:id="1" w:name="_Toc410825298"/>
      <w:bookmarkStart w:id="2" w:name="_Toc346701609"/>
    </w:p>
    <w:p>
      <w:pPr>
        <w:rPr>
          <w:rFonts w:hint="eastAsia"/>
          <w:b/>
          <w:bCs/>
          <w:sz w:val="28"/>
          <w:szCs w:val="28"/>
        </w:rPr>
      </w:pPr>
    </w:p>
    <w:p>
      <w:pPr>
        <w:rPr>
          <w:rFonts w:hint="eastAsia"/>
          <w:b/>
          <w:bCs/>
          <w:sz w:val="28"/>
          <w:szCs w:val="28"/>
        </w:rPr>
      </w:pPr>
    </w:p>
    <w:p>
      <w:pPr>
        <w:rPr>
          <w:rFonts w:hint="eastAsia"/>
          <w:b/>
          <w:bCs/>
          <w:sz w:val="28"/>
          <w:szCs w:val="28"/>
        </w:rPr>
      </w:pPr>
    </w:p>
    <w:p>
      <w:pPr>
        <w:rPr>
          <w:rFonts w:hint="eastAsia"/>
          <w:b/>
          <w:bCs/>
          <w:sz w:val="28"/>
          <w:szCs w:val="28"/>
        </w:rPr>
      </w:pPr>
    </w:p>
    <w:p>
      <w:pPr>
        <w:rPr>
          <w:rFonts w:hint="eastAsia"/>
          <w:b/>
          <w:bCs/>
          <w:sz w:val="28"/>
          <w:szCs w:val="28"/>
        </w:rPr>
      </w:pPr>
    </w:p>
    <w:p>
      <w:pPr>
        <w:rPr>
          <w:rFonts w:hint="eastAsia"/>
          <w:b/>
          <w:bCs/>
          <w:sz w:val="28"/>
          <w:szCs w:val="28"/>
        </w:rPr>
      </w:pPr>
    </w:p>
    <w:p>
      <w:pPr>
        <w:rPr>
          <w:rFonts w:hint="eastAsia"/>
          <w:b/>
          <w:bCs/>
          <w:sz w:val="28"/>
          <w:szCs w:val="28"/>
        </w:rPr>
      </w:pPr>
    </w:p>
    <w:p>
      <w:pPr>
        <w:rPr>
          <w:b/>
          <w:bCs/>
          <w:sz w:val="28"/>
          <w:szCs w:val="28"/>
        </w:rPr>
      </w:pPr>
      <w:r>
        <w:rPr>
          <w:rFonts w:hint="eastAsia"/>
          <w:b/>
          <w:bCs/>
          <w:sz w:val="28"/>
          <w:szCs w:val="28"/>
        </w:rPr>
        <w:t>一、</w:t>
      </w:r>
      <w:r>
        <w:rPr>
          <w:b/>
          <w:bCs/>
          <w:sz w:val="28"/>
          <w:szCs w:val="28"/>
        </w:rPr>
        <w:t>系统前期准备</w:t>
      </w:r>
      <w:bookmarkEnd w:id="0"/>
      <w:bookmarkEnd w:id="1"/>
      <w:bookmarkEnd w:id="2"/>
      <w:bookmarkStart w:id="3" w:name="_Toc346701621"/>
      <w:bookmarkStart w:id="4" w:name="_Toc346183639"/>
      <w:bookmarkStart w:id="5" w:name="_Toc410825299"/>
      <w:r>
        <w:rPr>
          <w:rFonts w:hint="eastAsia"/>
          <w:b/>
          <w:bCs/>
          <w:sz w:val="28"/>
          <w:szCs w:val="28"/>
        </w:rPr>
        <w:t>（</w:t>
      </w:r>
      <w:r>
        <w:rPr>
          <w:b/>
          <w:bCs/>
          <w:sz w:val="28"/>
          <w:szCs w:val="28"/>
        </w:rPr>
        <w:t>浏览器配置</w:t>
      </w:r>
      <w:bookmarkEnd w:id="3"/>
      <w:bookmarkEnd w:id="4"/>
      <w:bookmarkEnd w:id="5"/>
      <w:r>
        <w:rPr>
          <w:rFonts w:hint="eastAsia"/>
          <w:b/>
          <w:bCs/>
          <w:sz w:val="28"/>
          <w:szCs w:val="28"/>
        </w:rPr>
        <w:t>）</w:t>
      </w:r>
    </w:p>
    <w:p>
      <w:pPr>
        <w:rPr>
          <w:b/>
          <w:bCs/>
          <w:sz w:val="28"/>
          <w:szCs w:val="28"/>
        </w:rPr>
      </w:pPr>
      <w:bookmarkStart w:id="6" w:name="_Toc410825300"/>
      <w:bookmarkStart w:id="7" w:name="_Toc346701622"/>
      <w:bookmarkStart w:id="8" w:name="_Toc346183640"/>
      <w:r>
        <w:rPr>
          <w:rFonts w:hint="eastAsia"/>
          <w:b/>
          <w:bCs/>
          <w:sz w:val="28"/>
          <w:szCs w:val="28"/>
        </w:rPr>
        <w:t>（一）、</w:t>
      </w:r>
      <w:r>
        <w:rPr>
          <w:b/>
          <w:bCs/>
          <w:sz w:val="28"/>
          <w:szCs w:val="28"/>
        </w:rPr>
        <w:t>Internet选项</w:t>
      </w:r>
      <w:bookmarkEnd w:id="6"/>
      <w:bookmarkEnd w:id="7"/>
      <w:bookmarkEnd w:id="8"/>
    </w:p>
    <w:p>
      <w:pPr>
        <w:ind w:firstLine="560" w:firstLineChars="200"/>
        <w:rPr>
          <w:sz w:val="28"/>
          <w:szCs w:val="28"/>
        </w:rPr>
      </w:pPr>
      <w:r>
        <w:rPr>
          <w:rFonts w:hint="eastAsia"/>
          <w:sz w:val="28"/>
          <w:szCs w:val="28"/>
        </w:rPr>
        <w:t>为</w:t>
      </w:r>
      <w:r>
        <w:rPr>
          <w:rFonts w:hint="eastAsia"/>
          <w:sz w:val="28"/>
          <w:szCs w:val="28"/>
          <w:lang w:val="en-US" w:eastAsia="zh-CN"/>
        </w:rPr>
        <w:t>保障地块的顺利竞拍</w:t>
      </w:r>
      <w:r>
        <w:rPr>
          <w:rFonts w:hint="eastAsia"/>
          <w:sz w:val="28"/>
          <w:szCs w:val="28"/>
        </w:rPr>
        <w:t>，</w:t>
      </w:r>
      <w:r>
        <w:rPr>
          <w:rFonts w:hint="eastAsia"/>
          <w:sz w:val="28"/>
          <w:szCs w:val="28"/>
          <w:lang w:val="en-US" w:eastAsia="zh-CN"/>
        </w:rPr>
        <w:t>请务必</w:t>
      </w:r>
      <w:r>
        <w:rPr>
          <w:rFonts w:hint="eastAsia"/>
          <w:sz w:val="28"/>
          <w:szCs w:val="28"/>
        </w:rPr>
        <w:t>使用IE</w:t>
      </w:r>
      <w:r>
        <w:rPr>
          <w:rFonts w:hint="eastAsia"/>
          <w:sz w:val="28"/>
          <w:szCs w:val="28"/>
          <w:lang w:val="en-US" w:eastAsia="zh-CN"/>
        </w:rPr>
        <w:t>10、IE11</w:t>
      </w:r>
      <w:r>
        <w:rPr>
          <w:rFonts w:hint="eastAsia"/>
          <w:sz w:val="28"/>
          <w:szCs w:val="28"/>
        </w:rPr>
        <w:t>版本</w:t>
      </w:r>
      <w:r>
        <w:rPr>
          <w:rFonts w:hint="eastAsia"/>
          <w:sz w:val="28"/>
          <w:szCs w:val="28"/>
          <w:lang w:val="en-US" w:eastAsia="zh-CN"/>
        </w:rPr>
        <w:t>浏览器</w:t>
      </w:r>
      <w:r>
        <w:rPr>
          <w:rFonts w:hint="eastAsia"/>
          <w:sz w:val="28"/>
          <w:szCs w:val="28"/>
        </w:rPr>
        <w:t>。</w:t>
      </w:r>
      <w:r>
        <w:rPr>
          <w:sz w:val="28"/>
          <w:szCs w:val="28"/>
        </w:rPr>
        <w:t>为了让系统插件能够正常工作，请按照以下步骤进行浏览器的配置。</w:t>
      </w:r>
    </w:p>
    <w:p>
      <w:pPr>
        <w:rPr>
          <w:sz w:val="28"/>
          <w:szCs w:val="28"/>
        </w:rPr>
      </w:pPr>
      <w:r>
        <w:rPr>
          <w:rFonts w:hint="eastAsia"/>
          <w:sz w:val="28"/>
          <w:szCs w:val="28"/>
        </w:rPr>
        <w:t>1</w:t>
      </w:r>
      <w:r>
        <w:rPr>
          <w:sz w:val="28"/>
          <w:szCs w:val="28"/>
        </w:rPr>
        <w:t>、打开浏览器，在“工具”菜单→“Internet选项”</w:t>
      </w:r>
    </w:p>
    <w:p>
      <w:pPr>
        <w:rPr>
          <w:sz w:val="28"/>
          <w:szCs w:val="28"/>
        </w:rPr>
      </w:pPr>
      <w:r>
        <w:rPr>
          <w:sz w:val="28"/>
          <w:szCs w:val="28"/>
        </w:rPr>
        <w:drawing>
          <wp:inline distT="0" distB="0" distL="0" distR="0">
            <wp:extent cx="3985260" cy="284670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3985001" cy="2846429"/>
                    </a:xfrm>
                    <a:prstGeom prst="rect">
                      <a:avLst/>
                    </a:prstGeom>
                    <a:noFill/>
                    <a:ln>
                      <a:noFill/>
                    </a:ln>
                  </pic:spPr>
                </pic:pic>
              </a:graphicData>
            </a:graphic>
          </wp:inline>
        </w:drawing>
      </w:r>
    </w:p>
    <w:p>
      <w:pPr>
        <w:rPr>
          <w:sz w:val="28"/>
          <w:szCs w:val="28"/>
        </w:rPr>
      </w:pPr>
      <w:r>
        <w:rPr>
          <w:rFonts w:hint="eastAsia"/>
          <w:sz w:val="28"/>
          <w:szCs w:val="28"/>
        </w:rPr>
        <w:t>2</w:t>
      </w:r>
      <w:r>
        <w:rPr>
          <w:sz w:val="28"/>
          <w:szCs w:val="28"/>
        </w:rPr>
        <w:t>、弹出对话框之后，请选择“安全”选项卡，具体的界面如下图：</w:t>
      </w:r>
    </w:p>
    <w:p>
      <w:pPr>
        <w:spacing w:line="360" w:lineRule="auto"/>
        <w:jc w:val="center"/>
        <w:rPr>
          <w:spacing w:val="4"/>
          <w:sz w:val="28"/>
          <w:szCs w:val="28"/>
        </w:rPr>
      </w:pPr>
      <w:r>
        <w:rPr>
          <w:spacing w:val="4"/>
          <w:sz w:val="28"/>
          <w:szCs w:val="28"/>
        </w:rPr>
        <w:drawing>
          <wp:inline distT="0" distB="0" distL="0" distR="0">
            <wp:extent cx="2914015" cy="24320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2914650" cy="2432775"/>
                    </a:xfrm>
                    <a:prstGeom prst="rect">
                      <a:avLst/>
                    </a:prstGeom>
                    <a:noFill/>
                    <a:ln>
                      <a:noFill/>
                    </a:ln>
                  </pic:spPr>
                </pic:pic>
              </a:graphicData>
            </a:graphic>
          </wp:inline>
        </w:drawing>
      </w:r>
    </w:p>
    <w:p>
      <w:pPr>
        <w:spacing w:line="360" w:lineRule="auto"/>
        <w:rPr>
          <w:sz w:val="28"/>
          <w:szCs w:val="28"/>
        </w:rPr>
      </w:pPr>
      <w:r>
        <w:rPr>
          <w:rFonts w:hint="eastAsia"/>
          <w:sz w:val="28"/>
          <w:szCs w:val="28"/>
        </w:rPr>
        <w:t>3</w:t>
      </w:r>
      <w:r>
        <w:rPr>
          <w:sz w:val="28"/>
          <w:szCs w:val="28"/>
        </w:rPr>
        <w:t>、点击绿色的“受信任的站点”的图片，会看到如下图所示的界面：</w:t>
      </w:r>
    </w:p>
    <w:p>
      <w:pPr>
        <w:spacing w:line="360" w:lineRule="auto"/>
        <w:jc w:val="center"/>
        <w:rPr>
          <w:spacing w:val="4"/>
          <w:sz w:val="28"/>
          <w:szCs w:val="28"/>
        </w:rPr>
      </w:pPr>
      <w:r>
        <w:rPr>
          <w:spacing w:val="4"/>
          <w:sz w:val="28"/>
          <w:szCs w:val="28"/>
        </w:rPr>
        <w:drawing>
          <wp:inline distT="0" distB="0" distL="0" distR="0">
            <wp:extent cx="3648710" cy="349313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648075" cy="3492839"/>
                    </a:xfrm>
                    <a:prstGeom prst="rect">
                      <a:avLst/>
                    </a:prstGeom>
                    <a:noFill/>
                    <a:ln>
                      <a:noFill/>
                    </a:ln>
                  </pic:spPr>
                </pic:pic>
              </a:graphicData>
            </a:graphic>
          </wp:inline>
        </w:drawing>
      </w:r>
    </w:p>
    <w:p>
      <w:pPr>
        <w:spacing w:line="360" w:lineRule="auto"/>
        <w:jc w:val="left"/>
        <w:rPr>
          <w:spacing w:val="4"/>
          <w:sz w:val="28"/>
          <w:szCs w:val="28"/>
        </w:rPr>
      </w:pPr>
      <w:r>
        <w:rPr>
          <w:rFonts w:hint="eastAsia"/>
          <w:sz w:val="28"/>
          <w:szCs w:val="28"/>
        </w:rPr>
        <w:t>4、</w:t>
      </w:r>
      <w:r>
        <w:rPr>
          <w:sz w:val="28"/>
          <w:szCs w:val="28"/>
        </w:rPr>
        <w:t>点击“站点” 按钮，出现如下对话框：</w:t>
      </w:r>
    </w:p>
    <w:p>
      <w:pPr>
        <w:widowControl/>
        <w:jc w:val="left"/>
        <w:rPr>
          <w:rFonts w:ascii="宋体" w:hAnsi="宋体" w:cs="宋体"/>
          <w:kern w:val="0"/>
          <w:sz w:val="28"/>
          <w:szCs w:val="28"/>
        </w:rPr>
      </w:pPr>
      <w:r>
        <w:rPr>
          <w:sz w:val="28"/>
          <w:szCs w:val="28"/>
        </w:rPr>
        <w:drawing>
          <wp:inline distT="0" distB="0" distL="0" distR="0">
            <wp:extent cx="4066540" cy="507619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7"/>
                    <a:stretch>
                      <a:fillRect/>
                    </a:stretch>
                  </pic:blipFill>
                  <pic:spPr>
                    <a:xfrm>
                      <a:off x="0" y="0"/>
                      <a:ext cx="4066667" cy="5076191"/>
                    </a:xfrm>
                    <a:prstGeom prst="rect">
                      <a:avLst/>
                    </a:prstGeom>
                  </pic:spPr>
                </pic:pic>
              </a:graphicData>
            </a:graphic>
          </wp:inline>
        </w:drawing>
      </w:r>
    </w:p>
    <w:p>
      <w:pPr>
        <w:rPr>
          <w:sz w:val="28"/>
          <w:szCs w:val="28"/>
        </w:rPr>
      </w:pPr>
    </w:p>
    <w:p>
      <w:pPr>
        <w:rPr>
          <w:sz w:val="28"/>
          <w:szCs w:val="28"/>
        </w:rPr>
      </w:pPr>
      <w:r>
        <w:rPr>
          <w:sz w:val="28"/>
          <w:szCs w:val="28"/>
        </w:rPr>
        <w:t>输入系统服务器的IP地址，然后点击“添加”按钮完成添加，再按“关闭”按钮退出。</w:t>
      </w:r>
    </w:p>
    <w:p>
      <w:pPr>
        <w:rPr>
          <w:sz w:val="28"/>
          <w:szCs w:val="28"/>
        </w:rPr>
      </w:pPr>
      <w:r>
        <w:rPr>
          <w:rFonts w:hint="eastAsia"/>
          <w:sz w:val="28"/>
          <w:szCs w:val="28"/>
        </w:rPr>
        <w:t>5</w:t>
      </w:r>
      <w:r>
        <w:rPr>
          <w:sz w:val="28"/>
          <w:szCs w:val="28"/>
        </w:rPr>
        <w:t>、设置自定义安全级别，开放Activex的访问权限：</w:t>
      </w:r>
    </w:p>
    <w:p>
      <w:pPr>
        <w:rPr>
          <w:sz w:val="28"/>
          <w:szCs w:val="28"/>
        </w:rPr>
      </w:pPr>
      <w:r>
        <w:rPr>
          <w:sz w:val="28"/>
          <w:szCs w:val="28"/>
        </w:rPr>
        <w:drawing>
          <wp:inline distT="0" distB="0" distL="0" distR="0">
            <wp:extent cx="4787265" cy="302768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795222" cy="3032653"/>
                    </a:xfrm>
                    <a:prstGeom prst="rect">
                      <a:avLst/>
                    </a:prstGeom>
                    <a:noFill/>
                    <a:ln>
                      <a:noFill/>
                    </a:ln>
                  </pic:spPr>
                </pic:pic>
              </a:graphicData>
            </a:graphic>
          </wp:inline>
        </w:drawing>
      </w:r>
    </w:p>
    <w:p>
      <w:pPr>
        <w:rPr>
          <w:sz w:val="28"/>
          <w:szCs w:val="28"/>
        </w:rPr>
      </w:pPr>
      <w:r>
        <w:rPr>
          <w:rFonts w:hint="eastAsia" w:ascii="宋体" w:hAnsi="宋体" w:cs="宋体"/>
          <w:sz w:val="28"/>
          <w:szCs w:val="28"/>
        </w:rPr>
        <w:t>（1）</w:t>
      </w:r>
      <w:r>
        <w:rPr>
          <w:sz w:val="28"/>
          <w:szCs w:val="28"/>
        </w:rPr>
        <w:t>会出现一个窗口，把其中的Activex控件和插件的设置全部改为启用。</w:t>
      </w:r>
    </w:p>
    <w:p>
      <w:pPr>
        <w:rPr>
          <w:rFonts w:ascii="宋体" w:hAnsi="宋体" w:cs="宋体"/>
          <w:kern w:val="0"/>
          <w:sz w:val="28"/>
          <w:szCs w:val="28"/>
        </w:rPr>
      </w:pPr>
      <w:r>
        <w:rPr>
          <w:sz w:val="28"/>
          <w:szCs w:val="28"/>
        </w:rPr>
        <mc:AlternateContent>
          <mc:Choice Requires="wps">
            <w:drawing>
              <wp:anchor distT="0" distB="0" distL="114300" distR="114300" simplePos="0" relativeHeight="251659264" behindDoc="0" locked="0" layoutInCell="1" allowOverlap="1">
                <wp:simplePos x="0" y="0"/>
                <wp:positionH relativeFrom="column">
                  <wp:posOffset>2057400</wp:posOffset>
                </wp:positionH>
                <wp:positionV relativeFrom="paragraph">
                  <wp:posOffset>990600</wp:posOffset>
                </wp:positionV>
                <wp:extent cx="1988820" cy="312420"/>
                <wp:effectExtent l="171450" t="0" r="11430" b="11430"/>
                <wp:wrapNone/>
                <wp:docPr id="19" name="圆角矩形标注 8"/>
                <wp:cNvGraphicFramePr/>
                <a:graphic xmlns:a="http://schemas.openxmlformats.org/drawingml/2006/main">
                  <a:graphicData uri="http://schemas.microsoft.com/office/word/2010/wordprocessingShape">
                    <wps:wsp>
                      <wps:cNvSpPr>
                        <a:spLocks noChangeArrowheads="1"/>
                      </wps:cNvSpPr>
                      <wps:spPr bwMode="auto">
                        <a:xfrm>
                          <a:off x="0" y="0"/>
                          <a:ext cx="1988820" cy="312420"/>
                        </a:xfrm>
                        <a:prstGeom prst="wedgeRoundRectCallout">
                          <a:avLst>
                            <a:gd name="adj1" fmla="val -56704"/>
                            <a:gd name="adj2" fmla="val -9148"/>
                            <a:gd name="adj3" fmla="val 16667"/>
                          </a:avLst>
                        </a:prstGeom>
                        <a:solidFill>
                          <a:srgbClr val="FFFFFF"/>
                        </a:solidFill>
                        <a:ln w="19050">
                          <a:solidFill>
                            <a:srgbClr val="FF0000"/>
                          </a:solidFill>
                          <a:miter lim="800000"/>
                        </a:ln>
                      </wps:spPr>
                      <wps:txbx>
                        <w:txbxContent>
                          <w:p>
                            <w:r>
                              <w:rPr>
                                <w:rFonts w:hint="eastAsia"/>
                              </w:rPr>
                              <w:t>选择启用（共5个ActiveX）</w:t>
                            </w:r>
                          </w:p>
                        </w:txbxContent>
                      </wps:txbx>
                      <wps:bodyPr rot="0" vert="horz" wrap="square" lIns="91440" tIns="45720" rIns="91440" bIns="45720" anchor="t" anchorCtr="0" upright="1">
                        <a:noAutofit/>
                      </wps:bodyPr>
                    </wps:wsp>
                  </a:graphicData>
                </a:graphic>
              </wp:anchor>
            </w:drawing>
          </mc:Choice>
          <mc:Fallback>
            <w:pict>
              <v:shape id="圆角矩形标注 8" o:spid="_x0000_s1026" o:spt="62" type="#_x0000_t62" style="position:absolute;left:0pt;margin-left:162pt;margin-top:78pt;height:24.6pt;width:156.6pt;z-index:251659264;mso-width-relative:page;mso-height-relative:page;" fillcolor="#FFFFFF" filled="t" stroked="t" coordsize="21600,21600" o:gfxdata="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D3OxDXWAAAACwEAAA8AAAAAAAAAAQAgAAAAIgAAAGRycy9kb3ducmV2Lnht&#10;bFBLAQIUABQAAAAIAIdO4kBxvyK0bQIAAMEEAAAOAAAAAAAAAAEAIAAAACUBAABkcnMvZTJvRG9j&#10;LnhtbFBLBQYAAAAABgAGAFkBAAAEBgAAAAA=&#10;" adj="-1448,8824,14400">
                <v:fill on="t" focussize="0,0"/>
                <v:stroke weight="1.5pt" color="#FF0000" miterlimit="8" joinstyle="miter"/>
                <v:imagedata o:title=""/>
                <o:lock v:ext="edit" aspectratio="f"/>
                <v:textbox>
                  <w:txbxContent>
                    <w:p>
                      <w:r>
                        <w:rPr>
                          <w:rFonts w:hint="eastAsia"/>
                        </w:rPr>
                        <w:t>选择启用（共5个ActiveX）</w:t>
                      </w:r>
                    </w:p>
                  </w:txbxContent>
                </v:textbox>
              </v:shape>
            </w:pict>
          </mc:Fallback>
        </mc:AlternateContent>
      </w:r>
      <w:r>
        <w:rPr>
          <w:rFonts w:ascii="宋体" w:hAnsi="宋体" w:cs="宋体"/>
          <w:kern w:val="0"/>
          <w:sz w:val="28"/>
          <w:szCs w:val="28"/>
        </w:rPr>
        <w:drawing>
          <wp:inline distT="0" distB="0" distL="0" distR="0">
            <wp:extent cx="5078730" cy="3312160"/>
            <wp:effectExtent l="0" t="0" r="0" b="0"/>
            <wp:docPr id="14" name="图片 10" descr="C:\Users\lenovo\Documents\Tencent Files\1351321365\Image\C2C\85]~B0U~@[8%~[%VFRB932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0" descr="C:\Users\lenovo\Documents\Tencent Files\1351321365\Image\C2C\85]~B0U~@[8%~[%VFRB932V.png"/>
                    <pic:cNvPicPr>
                      <a:picLocks noChangeAspect="1" noChangeArrowheads="1"/>
                    </pic:cNvPicPr>
                  </pic:nvPicPr>
                  <pic:blipFill>
                    <a:blip r:embed="rId9" cstate="print"/>
                    <a:srcRect/>
                    <a:stretch>
                      <a:fillRect/>
                    </a:stretch>
                  </pic:blipFill>
                  <pic:spPr>
                    <a:xfrm>
                      <a:off x="0" y="0"/>
                      <a:ext cx="5076825" cy="3311161"/>
                    </a:xfrm>
                    <a:prstGeom prst="rect">
                      <a:avLst/>
                    </a:prstGeom>
                    <a:noFill/>
                    <a:ln w="9525">
                      <a:noFill/>
                      <a:miter lim="800000"/>
                      <a:headEnd/>
                      <a:tailEnd/>
                    </a:ln>
                  </pic:spPr>
                </pic:pic>
              </a:graphicData>
            </a:graphic>
          </wp:inline>
        </w:drawing>
      </w:r>
    </w:p>
    <w:p>
      <w:pPr>
        <w:rPr>
          <w:sz w:val="28"/>
          <w:szCs w:val="28"/>
        </w:rPr>
      </w:pPr>
    </w:p>
    <w:p>
      <w:pPr>
        <w:rPr>
          <w:sz w:val="28"/>
          <w:szCs w:val="28"/>
        </w:rPr>
      </w:pPr>
      <w:r>
        <w:rPr>
          <w:rFonts w:hint="eastAsia" w:ascii="宋体" w:hAnsi="宋体" w:cs="宋体"/>
          <w:sz w:val="28"/>
          <w:szCs w:val="28"/>
        </w:rPr>
        <w:t>（2）</w:t>
      </w:r>
      <w:r>
        <w:rPr>
          <w:sz w:val="28"/>
          <w:szCs w:val="28"/>
        </w:rPr>
        <w:t>文件下载设置，开放文件下载的权限：设置为启用。</w:t>
      </w:r>
    </w:p>
    <w:p>
      <w:pPr>
        <w:rPr>
          <w:sz w:val="28"/>
          <w:szCs w:val="28"/>
        </w:rPr>
      </w:pPr>
      <w:r>
        <w:rPr>
          <w:sz w:val="28"/>
          <w:szCs w:val="28"/>
        </w:rPr>
        <w:drawing>
          <wp:inline distT="0" distB="0" distL="0" distR="0">
            <wp:extent cx="4968240" cy="370903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963277" cy="3705225"/>
                    </a:xfrm>
                    <a:prstGeom prst="rect">
                      <a:avLst/>
                    </a:prstGeom>
                    <a:noFill/>
                    <a:ln>
                      <a:noFill/>
                    </a:ln>
                  </pic:spPr>
                </pic:pic>
              </a:graphicData>
            </a:graphic>
          </wp:inline>
        </w:drawing>
      </w:r>
    </w:p>
    <w:p>
      <w:pPr>
        <w:rPr>
          <w:sz w:val="28"/>
          <w:szCs w:val="28"/>
        </w:rPr>
      </w:pPr>
    </w:p>
    <w:p>
      <w:pPr>
        <w:rPr>
          <w:b/>
          <w:bCs/>
          <w:sz w:val="28"/>
          <w:szCs w:val="28"/>
        </w:rPr>
      </w:pPr>
      <w:bookmarkStart w:id="9" w:name="_Toc346701623"/>
      <w:bookmarkStart w:id="10" w:name="_Toc410825301"/>
      <w:bookmarkStart w:id="11" w:name="_Toc346183641"/>
      <w:r>
        <w:rPr>
          <w:rFonts w:hint="eastAsia"/>
          <w:b/>
          <w:bCs/>
          <w:sz w:val="28"/>
          <w:szCs w:val="28"/>
        </w:rPr>
        <w:t>（二）、</w:t>
      </w:r>
      <w:r>
        <w:rPr>
          <w:b/>
          <w:bCs/>
          <w:sz w:val="28"/>
          <w:szCs w:val="28"/>
        </w:rPr>
        <w:t>关闭拦截工具</w:t>
      </w:r>
      <w:bookmarkEnd w:id="9"/>
      <w:bookmarkEnd w:id="10"/>
      <w:bookmarkEnd w:id="11"/>
    </w:p>
    <w:p>
      <w:pPr>
        <w:rPr>
          <w:sz w:val="28"/>
          <w:szCs w:val="28"/>
        </w:rPr>
      </w:pPr>
      <w:r>
        <w:rPr>
          <w:sz w:val="28"/>
          <w:szCs w:val="28"/>
        </w:rPr>
        <w:t>上述操作完成后，如果系统中某些功能仍不能使用，请将拦截工具关闭再试用。比如在windows工具栏中关闭弹出窗口阻止程序的操作：</w:t>
      </w:r>
    </w:p>
    <w:p>
      <w:pPr>
        <w:rPr>
          <w:sz w:val="28"/>
          <w:szCs w:val="28"/>
        </w:rPr>
      </w:pPr>
      <w:r>
        <w:rPr>
          <w:sz w:val="28"/>
          <w:szCs w:val="28"/>
        </w:rPr>
        <w:drawing>
          <wp:inline distT="0" distB="0" distL="0" distR="0">
            <wp:extent cx="5095875" cy="2190750"/>
            <wp:effectExtent l="0" t="0" r="9525"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5095875" cy="2190750"/>
                    </a:xfrm>
                    <a:prstGeom prst="rect">
                      <a:avLst/>
                    </a:prstGeom>
                    <a:noFill/>
                    <a:ln>
                      <a:noFill/>
                    </a:ln>
                  </pic:spPr>
                </pic:pic>
              </a:graphicData>
            </a:graphic>
          </wp:inline>
        </w:drawing>
      </w:r>
    </w:p>
    <w:p>
      <w:pPr>
        <w:rPr>
          <w:b/>
          <w:bCs/>
          <w:sz w:val="28"/>
          <w:szCs w:val="28"/>
        </w:rPr>
      </w:pPr>
      <w:bookmarkStart w:id="12" w:name="_Toc410825302"/>
      <w:r>
        <w:rPr>
          <w:rFonts w:hint="eastAsia"/>
          <w:b/>
          <w:bCs/>
          <w:sz w:val="28"/>
          <w:szCs w:val="28"/>
        </w:rPr>
        <w:t>（三）、兼容性视图设置</w:t>
      </w:r>
      <w:bookmarkEnd w:id="12"/>
    </w:p>
    <w:p>
      <w:pPr>
        <w:rPr>
          <w:sz w:val="28"/>
          <w:szCs w:val="28"/>
        </w:rPr>
      </w:pPr>
      <w:r>
        <w:rPr>
          <w:rFonts w:hint="eastAsia"/>
          <w:sz w:val="28"/>
          <w:szCs w:val="28"/>
        </w:rPr>
        <w:t>打开</w:t>
      </w:r>
      <w:r>
        <w:rPr>
          <w:sz w:val="28"/>
          <w:szCs w:val="28"/>
        </w:rPr>
        <w:t>浏览器，在</w:t>
      </w:r>
      <w:r>
        <w:rPr>
          <w:rFonts w:hint="eastAsia"/>
          <w:sz w:val="28"/>
          <w:szCs w:val="28"/>
        </w:rPr>
        <w:t>“工具</w:t>
      </w:r>
      <w:r>
        <w:rPr>
          <w:sz w:val="28"/>
          <w:szCs w:val="28"/>
        </w:rPr>
        <w:t>”</w:t>
      </w:r>
      <w:r>
        <w:rPr>
          <w:rFonts w:hint="eastAsia"/>
          <w:sz w:val="28"/>
          <w:szCs w:val="28"/>
        </w:rPr>
        <w:t>菜单</w:t>
      </w:r>
      <w:r>
        <w:rPr>
          <w:sz w:val="28"/>
          <w:szCs w:val="28"/>
        </w:rPr>
        <w:t>中选择“</w:t>
      </w:r>
      <w:r>
        <w:rPr>
          <w:rFonts w:hint="eastAsia"/>
          <w:sz w:val="28"/>
          <w:szCs w:val="28"/>
        </w:rPr>
        <w:t>兼容性</w:t>
      </w:r>
      <w:r>
        <w:rPr>
          <w:sz w:val="28"/>
          <w:szCs w:val="28"/>
        </w:rPr>
        <w:t>视图设置”</w:t>
      </w:r>
      <w:r>
        <w:rPr>
          <w:rFonts w:hint="eastAsia"/>
          <w:sz w:val="28"/>
          <w:szCs w:val="28"/>
        </w:rPr>
        <w:t>选项</w:t>
      </w:r>
      <w:r>
        <w:rPr>
          <w:sz w:val="28"/>
          <w:szCs w:val="28"/>
        </w:rPr>
        <w:t>，</w:t>
      </w:r>
      <w:r>
        <w:rPr>
          <w:rFonts w:hint="eastAsia"/>
          <w:sz w:val="28"/>
          <w:szCs w:val="28"/>
        </w:rPr>
        <w:t>点击“添加”按钮</w:t>
      </w:r>
      <w:r>
        <w:rPr>
          <w:sz w:val="28"/>
          <w:szCs w:val="28"/>
        </w:rPr>
        <w:t>将网址添加到兼容性视图，如下图：</w:t>
      </w:r>
    </w:p>
    <w:p>
      <w:pPr>
        <w:rPr>
          <w:sz w:val="28"/>
          <w:szCs w:val="28"/>
        </w:rPr>
      </w:pPr>
      <w:r>
        <w:rPr>
          <w:sz w:val="28"/>
          <w:szCs w:val="28"/>
        </w:rPr>
        <w:drawing>
          <wp:inline distT="0" distB="0" distL="0" distR="0">
            <wp:extent cx="5274310" cy="2841625"/>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2"/>
                    <a:stretch>
                      <a:fillRect/>
                    </a:stretch>
                  </pic:blipFill>
                  <pic:spPr>
                    <a:xfrm>
                      <a:off x="0" y="0"/>
                      <a:ext cx="5274310" cy="2841657"/>
                    </a:xfrm>
                    <a:prstGeom prst="rect">
                      <a:avLst/>
                    </a:prstGeom>
                  </pic:spPr>
                </pic:pic>
              </a:graphicData>
            </a:graphic>
          </wp:inline>
        </w:drawing>
      </w:r>
    </w:p>
    <w:p>
      <w:pPr>
        <w:rPr>
          <w:sz w:val="28"/>
          <w:szCs w:val="28"/>
        </w:rPr>
      </w:pPr>
      <w:r>
        <w:rPr>
          <w:sz w:val="28"/>
          <w:szCs w:val="28"/>
        </w:rPr>
        <w:drawing>
          <wp:inline distT="0" distB="0" distL="0" distR="0">
            <wp:extent cx="3752215" cy="4152265"/>
            <wp:effectExtent l="0" t="0" r="635" b="63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3"/>
                    <a:stretch>
                      <a:fillRect/>
                    </a:stretch>
                  </pic:blipFill>
                  <pic:spPr>
                    <a:xfrm>
                      <a:off x="0" y="0"/>
                      <a:ext cx="3752381" cy="4152381"/>
                    </a:xfrm>
                    <a:prstGeom prst="rect">
                      <a:avLst/>
                    </a:prstGeom>
                  </pic:spPr>
                </pic:pic>
              </a:graphicData>
            </a:graphic>
          </wp:inline>
        </w:drawing>
      </w:r>
      <w:bookmarkStart w:id="13" w:name="_GoBack"/>
      <w:bookmarkEnd w:id="13"/>
    </w:p>
    <w:p>
      <w:pPr>
        <w:rPr>
          <w:rFonts w:hint="eastAsia" w:ascii="宋体" w:hAnsi="宋体" w:eastAsia="宋体"/>
          <w:color w:val="000000" w:themeColor="text1"/>
          <w:szCs w:val="21"/>
          <w14:textFill>
            <w14:solidFill>
              <w14:schemeClr w14:val="tx1"/>
            </w14:solidFill>
          </w14:textFill>
        </w:rPr>
      </w:pPr>
    </w:p>
    <w:p>
      <w:pPr>
        <w:rPr>
          <w:rFonts w:hint="eastAsia" w:eastAsia="宋体"/>
          <w:sz w:val="28"/>
          <w:szCs w:val="28"/>
          <w:lang w:eastAsia="zh-CN"/>
        </w:rPr>
      </w:pPr>
      <w:r>
        <w:rPr>
          <w:rFonts w:hint="eastAsia"/>
          <w:sz w:val="28"/>
          <w:szCs w:val="28"/>
        </w:rPr>
        <w:t>注意事项</w:t>
      </w:r>
      <w:r>
        <w:rPr>
          <w:rFonts w:hint="eastAsia"/>
          <w:sz w:val="28"/>
          <w:szCs w:val="28"/>
          <w:lang w:eastAsia="zh-CN"/>
        </w:rPr>
        <w:t>：</w:t>
      </w:r>
    </w:p>
    <w:p>
      <w:pPr>
        <w:ind w:firstLine="560" w:firstLineChars="200"/>
        <w:rPr>
          <w:sz w:val="28"/>
          <w:szCs w:val="28"/>
        </w:rPr>
      </w:pPr>
      <w:r>
        <w:rPr>
          <w:rFonts w:hint="eastAsia"/>
          <w:sz w:val="28"/>
          <w:szCs w:val="28"/>
        </w:rPr>
        <w:t>自备电脑，操作系统建议使用</w:t>
      </w:r>
      <w:r>
        <w:rPr>
          <w:rFonts w:hint="eastAsia"/>
          <w:sz w:val="28"/>
          <w:szCs w:val="28"/>
          <w:lang w:val="en-US" w:eastAsia="zh-CN"/>
        </w:rPr>
        <w:t>W</w:t>
      </w:r>
      <w:r>
        <w:rPr>
          <w:rFonts w:hint="eastAsia"/>
          <w:sz w:val="28"/>
          <w:szCs w:val="28"/>
        </w:rPr>
        <w:t>indows 7及以上版本操作系统，1366*768及以上分辨率，配备2G以上内存，2M以上有线宽带网络</w:t>
      </w:r>
      <w:r>
        <w:rPr>
          <w:rFonts w:hint="eastAsia"/>
          <w:sz w:val="28"/>
          <w:szCs w:val="28"/>
          <w:lang w:eastAsia="zh-CN"/>
        </w:rPr>
        <w:t>，</w:t>
      </w:r>
      <w:r>
        <w:rPr>
          <w:rFonts w:hint="eastAsia"/>
          <w:sz w:val="28"/>
          <w:szCs w:val="28"/>
          <w:lang w:val="en-US" w:eastAsia="zh-CN"/>
        </w:rPr>
        <w:t>请</w:t>
      </w:r>
      <w:r>
        <w:rPr>
          <w:rFonts w:hint="eastAsia"/>
          <w:color w:val="FF0000"/>
          <w:sz w:val="28"/>
          <w:szCs w:val="28"/>
          <w:lang w:val="en-US" w:eastAsia="zh-CN"/>
        </w:rPr>
        <w:t>务必</w:t>
      </w:r>
      <w:r>
        <w:rPr>
          <w:rFonts w:hint="eastAsia"/>
          <w:sz w:val="28"/>
          <w:szCs w:val="28"/>
        </w:rPr>
        <w:t>使用微软</w:t>
      </w:r>
      <w:r>
        <w:rPr>
          <w:rFonts w:hint="eastAsia"/>
          <w:color w:val="FF0000"/>
          <w:sz w:val="28"/>
          <w:szCs w:val="28"/>
        </w:rPr>
        <w:t>IE</w:t>
      </w:r>
      <w:r>
        <w:rPr>
          <w:rFonts w:hint="eastAsia"/>
          <w:color w:val="FF0000"/>
          <w:sz w:val="28"/>
          <w:szCs w:val="28"/>
          <w:lang w:val="en-US" w:eastAsia="zh-CN"/>
        </w:rPr>
        <w:t>10、IE11</w:t>
      </w:r>
      <w:r>
        <w:rPr>
          <w:rFonts w:hint="eastAsia"/>
          <w:sz w:val="28"/>
          <w:szCs w:val="28"/>
        </w:rPr>
        <w:t>浏览器登录竞价系统，</w:t>
      </w:r>
      <w:r>
        <w:rPr>
          <w:rFonts w:hint="eastAsia"/>
          <w:color w:val="FF0000"/>
          <w:sz w:val="28"/>
          <w:szCs w:val="28"/>
        </w:rPr>
        <w:t>采取其他浏览器可能导致电子竞价系统无法正常竞价</w:t>
      </w:r>
      <w:r>
        <w:rPr>
          <w:rFonts w:hint="eastAsia"/>
          <w:sz w:val="28"/>
          <w:szCs w:val="28"/>
        </w:rPr>
        <w:t>，责任由竞买申请人自行承担。</w:t>
      </w:r>
    </w:p>
    <w:p>
      <w:pPr>
        <w:rPr>
          <w:sz w:val="28"/>
          <w:szCs w:val="28"/>
        </w:rPr>
      </w:pPr>
      <w:r>
        <w:rPr>
          <w:rFonts w:hint="eastAsia"/>
          <w:sz w:val="28"/>
          <w:szCs w:val="28"/>
          <w:lang w:val="en-US" w:eastAsia="zh-CN"/>
        </w:rPr>
        <w:t>1）</w:t>
      </w:r>
      <w:r>
        <w:rPr>
          <w:rFonts w:hint="eastAsia"/>
          <w:sz w:val="28"/>
          <w:szCs w:val="28"/>
        </w:rPr>
        <w:t>定期对浏览器进行插件扫描，卸载不必要的插件。</w:t>
      </w:r>
    </w:p>
    <w:p>
      <w:pPr>
        <w:rPr>
          <w:sz w:val="28"/>
          <w:szCs w:val="28"/>
        </w:rPr>
      </w:pPr>
      <w:r>
        <w:rPr>
          <w:rFonts w:hint="eastAsia"/>
          <w:sz w:val="28"/>
          <w:szCs w:val="28"/>
          <w:lang w:val="en-US" w:eastAsia="zh-CN"/>
        </w:rPr>
        <w:t>2）</w:t>
      </w:r>
      <w:r>
        <w:rPr>
          <w:rFonts w:hint="eastAsia"/>
          <w:sz w:val="28"/>
          <w:szCs w:val="28"/>
        </w:rPr>
        <w:t>定期对系统进行病毒检测。</w:t>
      </w:r>
    </w:p>
    <w:p>
      <w:pPr>
        <w:rPr>
          <w:sz w:val="28"/>
          <w:szCs w:val="28"/>
        </w:rPr>
      </w:pPr>
      <w:r>
        <w:rPr>
          <w:rFonts w:hint="eastAsia"/>
          <w:sz w:val="28"/>
          <w:szCs w:val="28"/>
          <w:lang w:val="en-US" w:eastAsia="zh-CN"/>
        </w:rPr>
        <w:t>3）</w:t>
      </w:r>
      <w:r>
        <w:rPr>
          <w:rFonts w:hint="eastAsia"/>
          <w:sz w:val="28"/>
          <w:szCs w:val="28"/>
        </w:rPr>
        <w:t>建议将竞价地址设置为浏览器可信站点，并严格按照CA安装手册等要求完成环境设置及测试。</w:t>
      </w:r>
    </w:p>
    <w:p>
      <w:pPr>
        <w:rPr>
          <w:sz w:val="28"/>
          <w:szCs w:val="28"/>
        </w:rPr>
      </w:pPr>
      <w:r>
        <w:rPr>
          <w:rFonts w:hint="eastAsia"/>
          <w:sz w:val="28"/>
          <w:szCs w:val="28"/>
          <w:lang w:val="en-US" w:eastAsia="zh-CN"/>
        </w:rPr>
        <w:t>4）</w:t>
      </w:r>
      <w:r>
        <w:rPr>
          <w:rFonts w:hint="eastAsia"/>
          <w:sz w:val="28"/>
          <w:szCs w:val="28"/>
        </w:rPr>
        <w:t>建议在竞价过程中，调低将系统安装的防火墙软件的安全保护级别至不影响系统性能的级别。</w:t>
      </w:r>
    </w:p>
    <w:p>
      <w:pPr>
        <w:rPr>
          <w:sz w:val="28"/>
          <w:szCs w:val="28"/>
        </w:rPr>
      </w:pPr>
      <w:r>
        <w:rPr>
          <w:rFonts w:hint="eastAsia"/>
          <w:sz w:val="28"/>
          <w:szCs w:val="28"/>
          <w:lang w:val="en-US" w:eastAsia="zh-CN"/>
        </w:rPr>
        <w:t>5）</w:t>
      </w:r>
      <w:r>
        <w:rPr>
          <w:rFonts w:hint="eastAsia"/>
          <w:sz w:val="28"/>
          <w:szCs w:val="28"/>
        </w:rPr>
        <w:t>在竞价过程中，请关闭其他与本次竞价无关的应用软件，特别是迅雷、BT等下载软件。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22A"/>
    <w:rsid w:val="00022927"/>
    <w:rsid w:val="000603D9"/>
    <w:rsid w:val="001857C9"/>
    <w:rsid w:val="001C7E57"/>
    <w:rsid w:val="001D76D2"/>
    <w:rsid w:val="00207EB1"/>
    <w:rsid w:val="00213B6A"/>
    <w:rsid w:val="0022124C"/>
    <w:rsid w:val="002670A5"/>
    <w:rsid w:val="002711A6"/>
    <w:rsid w:val="002B4EFC"/>
    <w:rsid w:val="003D2DD5"/>
    <w:rsid w:val="004A1038"/>
    <w:rsid w:val="004C7861"/>
    <w:rsid w:val="005742C9"/>
    <w:rsid w:val="005C22F7"/>
    <w:rsid w:val="005D289F"/>
    <w:rsid w:val="005F4991"/>
    <w:rsid w:val="0062546A"/>
    <w:rsid w:val="00673273"/>
    <w:rsid w:val="006825F0"/>
    <w:rsid w:val="00682B77"/>
    <w:rsid w:val="006A49B3"/>
    <w:rsid w:val="006C722A"/>
    <w:rsid w:val="006D4965"/>
    <w:rsid w:val="00732A6D"/>
    <w:rsid w:val="007E7B9C"/>
    <w:rsid w:val="007F1BAF"/>
    <w:rsid w:val="008145EF"/>
    <w:rsid w:val="00831C28"/>
    <w:rsid w:val="00894A10"/>
    <w:rsid w:val="008A3BB2"/>
    <w:rsid w:val="008F03EA"/>
    <w:rsid w:val="00925E12"/>
    <w:rsid w:val="00942506"/>
    <w:rsid w:val="009613AE"/>
    <w:rsid w:val="00963CAE"/>
    <w:rsid w:val="0098210C"/>
    <w:rsid w:val="009D31F5"/>
    <w:rsid w:val="00A36354"/>
    <w:rsid w:val="00AA4F61"/>
    <w:rsid w:val="00B074A2"/>
    <w:rsid w:val="00B3270F"/>
    <w:rsid w:val="00B90F69"/>
    <w:rsid w:val="00C05108"/>
    <w:rsid w:val="00C2143C"/>
    <w:rsid w:val="00C4051D"/>
    <w:rsid w:val="00D32288"/>
    <w:rsid w:val="00D57F89"/>
    <w:rsid w:val="00D90CDF"/>
    <w:rsid w:val="00DC0CEB"/>
    <w:rsid w:val="00DC69D4"/>
    <w:rsid w:val="00DF7DBA"/>
    <w:rsid w:val="00E06B92"/>
    <w:rsid w:val="00F2104B"/>
    <w:rsid w:val="00F50F01"/>
    <w:rsid w:val="00FC7A4B"/>
    <w:rsid w:val="00FD0A7E"/>
    <w:rsid w:val="01192146"/>
    <w:rsid w:val="013F071E"/>
    <w:rsid w:val="03015DDE"/>
    <w:rsid w:val="07231730"/>
    <w:rsid w:val="07BF16CC"/>
    <w:rsid w:val="0D031F5A"/>
    <w:rsid w:val="10142326"/>
    <w:rsid w:val="12D90C6C"/>
    <w:rsid w:val="14900F70"/>
    <w:rsid w:val="15735E62"/>
    <w:rsid w:val="160030B8"/>
    <w:rsid w:val="16451455"/>
    <w:rsid w:val="16463DE4"/>
    <w:rsid w:val="177912BA"/>
    <w:rsid w:val="1FDB7436"/>
    <w:rsid w:val="29A14819"/>
    <w:rsid w:val="2A04431D"/>
    <w:rsid w:val="2B285D20"/>
    <w:rsid w:val="2B8C10F4"/>
    <w:rsid w:val="2DB95AB0"/>
    <w:rsid w:val="30345E5A"/>
    <w:rsid w:val="34427B84"/>
    <w:rsid w:val="37DC105A"/>
    <w:rsid w:val="380026C2"/>
    <w:rsid w:val="39C51036"/>
    <w:rsid w:val="3BC74F81"/>
    <w:rsid w:val="3E705E73"/>
    <w:rsid w:val="3F653546"/>
    <w:rsid w:val="419C28EA"/>
    <w:rsid w:val="48F85CF5"/>
    <w:rsid w:val="4A05446D"/>
    <w:rsid w:val="4C420FEA"/>
    <w:rsid w:val="4C662F7D"/>
    <w:rsid w:val="4CBA3442"/>
    <w:rsid w:val="4E5F7F70"/>
    <w:rsid w:val="4FBB4FA7"/>
    <w:rsid w:val="59967759"/>
    <w:rsid w:val="5B87129D"/>
    <w:rsid w:val="62943B5F"/>
    <w:rsid w:val="62EE2971"/>
    <w:rsid w:val="631B342D"/>
    <w:rsid w:val="658A0BE3"/>
    <w:rsid w:val="66481A85"/>
    <w:rsid w:val="7CD21341"/>
    <w:rsid w:val="7FF47E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toc 3"/>
    <w:basedOn w:val="1"/>
    <w:next w:val="1"/>
    <w:unhideWhenUsed/>
    <w:qFormat/>
    <w:uiPriority w:val="39"/>
    <w:pPr>
      <w:ind w:left="680"/>
      <w:jc w:val="left"/>
    </w:pPr>
    <w:rPr>
      <w:rFonts w:cs="Calibri"/>
      <w:iCs/>
      <w:szCs w:val="20"/>
    </w:r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toc 1"/>
    <w:basedOn w:val="1"/>
    <w:next w:val="1"/>
    <w:unhideWhenUsed/>
    <w:qFormat/>
    <w:uiPriority w:val="39"/>
    <w:pPr>
      <w:spacing w:before="240" w:line="360" w:lineRule="auto"/>
      <w:ind w:left="2246" w:hanging="2246" w:hangingChars="200"/>
      <w:jc w:val="center"/>
    </w:pPr>
    <w:rPr>
      <w:rFonts w:cs="Calibri" w:asciiTheme="majorEastAsia" w:hAnsiTheme="majorEastAsia" w:eastAsiaTheme="majorEastAsia"/>
      <w:b/>
      <w:bCs/>
      <w:caps/>
      <w:spacing w:val="200"/>
      <w:sz w:val="72"/>
      <w:szCs w:val="72"/>
    </w:rPr>
  </w:style>
  <w:style w:type="paragraph" w:styleId="7">
    <w:name w:val="toc 4"/>
    <w:basedOn w:val="1"/>
    <w:next w:val="1"/>
    <w:unhideWhenUsed/>
    <w:qFormat/>
    <w:uiPriority w:val="39"/>
    <w:pPr>
      <w:ind w:left="1361"/>
      <w:jc w:val="left"/>
    </w:pPr>
    <w:rPr>
      <w:rFonts w:cs="Calibri"/>
      <w:szCs w:val="18"/>
    </w:rPr>
  </w:style>
  <w:style w:type="paragraph" w:styleId="8">
    <w:name w:val="toc 2"/>
    <w:basedOn w:val="1"/>
    <w:next w:val="1"/>
    <w:unhideWhenUsed/>
    <w:qFormat/>
    <w:uiPriority w:val="39"/>
    <w:pPr>
      <w:tabs>
        <w:tab w:val="right" w:leader="dot" w:pos="8296"/>
      </w:tabs>
      <w:ind w:left="340"/>
      <w:jc w:val="left"/>
    </w:pPr>
    <w:rPr>
      <w:rFonts w:cs="Calibri"/>
      <w:smallCaps/>
      <w:szCs w:val="20"/>
    </w:rPr>
  </w:style>
  <w:style w:type="character" w:styleId="10">
    <w:name w:val="Hyperlink"/>
    <w:unhideWhenUsed/>
    <w:qFormat/>
    <w:uiPriority w:val="99"/>
    <w:rPr>
      <w:color w:val="0000FF"/>
      <w:u w:val="single"/>
    </w:rPr>
  </w:style>
  <w:style w:type="character" w:customStyle="1" w:styleId="12">
    <w:name w:val="页眉 Char"/>
    <w:basedOn w:val="9"/>
    <w:link w:val="5"/>
    <w:qFormat/>
    <w:uiPriority w:val="99"/>
    <w:rPr>
      <w:sz w:val="18"/>
      <w:szCs w:val="18"/>
    </w:rPr>
  </w:style>
  <w:style w:type="character" w:customStyle="1" w:styleId="13">
    <w:name w:val="页脚 Char"/>
    <w:basedOn w:val="9"/>
    <w:link w:val="4"/>
    <w:qFormat/>
    <w:uiPriority w:val="99"/>
    <w:rPr>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paragraph" w:customStyle="1"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18</Pages>
  <Words>227</Words>
  <Characters>1298</Characters>
  <Lines>10</Lines>
  <Paragraphs>3</Paragraphs>
  <TotalTime>9</TotalTime>
  <ScaleCrop>false</ScaleCrop>
  <LinksUpToDate>false</LinksUpToDate>
  <CharactersWithSpaces>1522</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2018-02-08T02:00:00Z</dcterms:created>
  <dc:creator>Administrator</dc:creator>
  <cp:lastModifiedBy>左岸</cp:lastModifiedBy>
  <cp:lastPrinted>2016-11-29T08:24:00Z</cp:lastPrinted>
  <dcterms:modified xsi:type="dcterms:W3CDTF">2018-08-04T06:31:31Z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